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52B06">
      <w:pPr>
        <w:spacing w:line="3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籽棉卸车堆垛、喂花及</w:t>
      </w:r>
    </w:p>
    <w:p w14:paraId="0D98BEC7">
      <w:pPr>
        <w:spacing w:line="3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皮棉、棉副产品装车业务承揽合同</w:t>
      </w:r>
    </w:p>
    <w:p w14:paraId="77D772E0">
      <w:pPr>
        <w:spacing w:line="360" w:lineRule="exact"/>
        <w:ind w:firstLine="2080" w:firstLineChars="650"/>
        <w:rPr>
          <w:rFonts w:ascii="方正仿宋_GBK" w:hAnsi="方正仿宋_GBK" w:eastAsia="方正仿宋_GBK" w:cs="方正仿宋_GBK"/>
          <w:szCs w:val="21"/>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Cs w:val="21"/>
        </w:rPr>
        <w:t xml:space="preserve"> </w:t>
      </w:r>
      <w:r>
        <w:rPr>
          <w:rFonts w:hint="eastAsia" w:ascii="方正仿宋_GBK" w:hAnsi="方正仿宋_GBK" w:eastAsia="方正仿宋_GBK" w:cs="方正仿宋_GBK"/>
          <w:sz w:val="28"/>
          <w:szCs w:val="28"/>
        </w:rPr>
        <w:t>合同号：</w:t>
      </w:r>
      <w:r>
        <w:rPr>
          <w:rFonts w:hint="eastAsia" w:ascii="方正仿宋_GBK" w:hAnsi="方正仿宋_GBK" w:eastAsia="方正仿宋_GBK" w:cs="方正仿宋_GBK"/>
          <w:szCs w:val="21"/>
        </w:rPr>
        <w:t xml:space="preserve"> </w:t>
      </w:r>
    </w:p>
    <w:p w14:paraId="1F6C2ABA">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甲方：阿克苏渝棉农业有限公司            签订时间 ：202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 月 日</w:t>
      </w:r>
    </w:p>
    <w:p w14:paraId="1E8C7BB7">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                                  签订地点：重庆市渝中区大同巷</w:t>
      </w:r>
    </w:p>
    <w:p w14:paraId="566CBCB2">
      <w:pPr>
        <w:spacing w:line="360" w:lineRule="exact"/>
        <w:ind w:firstLine="5600" w:firstLineChars="20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19号B幢名义层第二层部分</w:t>
      </w:r>
    </w:p>
    <w:p w14:paraId="5F35785D">
      <w:pPr>
        <w:spacing w:line="3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甲、乙双方现就202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棉花年度籽棉卸花和喂花事宜，达成以下协议，同意签订本合同，双方共同执行本合同所列条款。</w:t>
      </w:r>
    </w:p>
    <w:p w14:paraId="6656DB93">
      <w:pPr>
        <w:pStyle w:val="14"/>
        <w:spacing w:line="360" w:lineRule="exact"/>
        <w:ind w:left="560" w:firstLine="0" w:firstLineChars="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一、承揽时间</w:t>
      </w:r>
    </w:p>
    <w:p w14:paraId="49BF9B0E">
      <w:pPr>
        <w:pStyle w:val="14"/>
        <w:spacing w:line="36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年9月</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日起至202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年5月31日止。</w:t>
      </w:r>
      <w:bookmarkStart w:id="0" w:name="_GoBack"/>
      <w:bookmarkEnd w:id="0"/>
    </w:p>
    <w:p w14:paraId="5BD324FA">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二、承揽内容</w:t>
      </w:r>
    </w:p>
    <w:p w14:paraId="735BB838">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1、卸车堆垛：完成甲方厂区内当日收购籽棉的卸花、堆垛、盖篷布工作。</w:t>
      </w:r>
    </w:p>
    <w:p w14:paraId="1B108AE2">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2、喂花：完成甲方厂区所有籽棉垛到自动喂花机的籽棉喂花工作。</w:t>
      </w:r>
    </w:p>
    <w:p w14:paraId="085A3D77">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3、皮棉装车：完成甲方厂内皮棉的组批堆码及装车工作。</w:t>
      </w:r>
    </w:p>
    <w:p w14:paraId="3B6CABC7">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4、棉副产品装车：完成甲方厂内所有棉副产品（棉籽、不孕籽、棉渣）的装车</w:t>
      </w:r>
      <w:r>
        <w:rPr>
          <w:rFonts w:hint="eastAsia" w:ascii="方正仿宋_GBK" w:hAnsi="方正仿宋_GBK" w:eastAsia="方正仿宋_GBK" w:cs="方正仿宋_GBK"/>
          <w:sz w:val="28"/>
          <w:szCs w:val="28"/>
          <w:lang w:eastAsia="zh-CN"/>
        </w:rPr>
        <w:t>和清扫整理</w:t>
      </w:r>
      <w:r>
        <w:rPr>
          <w:rFonts w:hint="eastAsia" w:ascii="方正仿宋_GBK" w:hAnsi="方正仿宋_GBK" w:eastAsia="方正仿宋_GBK" w:cs="方正仿宋_GBK"/>
          <w:sz w:val="28"/>
          <w:szCs w:val="28"/>
        </w:rPr>
        <w:t>工作。</w:t>
      </w:r>
    </w:p>
    <w:p w14:paraId="7775C91A">
      <w:pPr>
        <w:spacing w:line="360" w:lineRule="exact"/>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5、甲方厂区位置：</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eastAsia="zh-CN"/>
        </w:rPr>
        <w:t>新疆</w:t>
      </w:r>
      <w:r>
        <w:rPr>
          <w:rFonts w:hint="eastAsia" w:ascii="仿宋" w:hAnsi="仿宋" w:eastAsia="仿宋" w:cs="仿宋"/>
          <w:sz w:val="28"/>
          <w:szCs w:val="28"/>
          <w:highlight w:val="none"/>
          <w:u w:val="single"/>
        </w:rPr>
        <w:t>阿克苏市阿瓦提县阿依巴格</w:t>
      </w:r>
      <w:r>
        <w:rPr>
          <w:rFonts w:hint="eastAsia" w:ascii="仿宋" w:hAnsi="仿宋" w:eastAsia="仿宋" w:cs="仿宋"/>
          <w:sz w:val="28"/>
          <w:szCs w:val="28"/>
          <w:highlight w:val="none"/>
          <w:u w:val="single"/>
          <w:lang w:eastAsia="zh-CN"/>
        </w:rPr>
        <w:t>乡</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2、4、5、9、10、12、14、16至21幢</w:t>
      </w:r>
      <w:r>
        <w:rPr>
          <w:rFonts w:hint="eastAsia" w:ascii="仿宋" w:hAnsi="仿宋" w:eastAsia="仿宋" w:cs="仿宋"/>
          <w:sz w:val="28"/>
          <w:szCs w:val="28"/>
          <w:u w:val="single"/>
        </w:rPr>
        <w:t xml:space="preserve"> 。</w:t>
      </w:r>
    </w:p>
    <w:p w14:paraId="6AC1857F">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三、承揽费</w:t>
      </w:r>
    </w:p>
    <w:p w14:paraId="3B6976AC">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包括：维修费、油费、乙方人员工资、生活费、医疗费、保险费用、体检费、其它机械费、电费、税费等直接和间接的所有费用。</w:t>
      </w:r>
    </w:p>
    <w:p w14:paraId="5E9D6E30">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甲方提供夹包机一台，铲车、抓机、吊车等设备由乙方自行筹备</w:t>
      </w:r>
      <w:r>
        <w:rPr>
          <w:rFonts w:hint="eastAsia" w:ascii="方正仿宋_GBK" w:hAnsi="方正仿宋_GBK" w:eastAsia="方正仿宋_GBK" w:cs="方正仿宋_GBK"/>
          <w:sz w:val="28"/>
          <w:szCs w:val="28"/>
          <w:lang w:eastAsia="zh-CN"/>
        </w:rPr>
        <w:t>并</w:t>
      </w:r>
      <w:r>
        <w:rPr>
          <w:rFonts w:hint="eastAsia" w:ascii="方正仿宋_GBK" w:hAnsi="方正仿宋_GBK" w:eastAsia="方正仿宋_GBK" w:cs="方正仿宋_GBK"/>
          <w:sz w:val="28"/>
          <w:szCs w:val="28"/>
        </w:rPr>
        <w:t>承担费用。</w:t>
      </w:r>
    </w:p>
    <w:p w14:paraId="53858445">
      <w:pPr>
        <w:spacing w:line="36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四、承揽费结算和支付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5196"/>
        <w:gridCol w:w="3874"/>
      </w:tblGrid>
      <w:tr w14:paraId="4DB3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tcPr>
          <w:p w14:paraId="2F631456">
            <w:pPr>
              <w:pStyle w:val="15"/>
              <w:spacing w:line="360" w:lineRule="exact"/>
              <w:ind w:firstLine="0" w:firstLineChars="0"/>
              <w:jc w:val="both"/>
              <w:rPr>
                <w:b/>
                <w:bCs/>
                <w:szCs w:val="21"/>
              </w:rPr>
            </w:pPr>
            <w:r>
              <w:rPr>
                <w:rFonts w:hint="eastAsia"/>
                <w:b/>
                <w:bCs/>
                <w:szCs w:val="21"/>
              </w:rPr>
              <w:t>序号</w:t>
            </w:r>
          </w:p>
        </w:tc>
        <w:tc>
          <w:tcPr>
            <w:tcW w:w="5196" w:type="dxa"/>
          </w:tcPr>
          <w:p w14:paraId="3E386753">
            <w:pPr>
              <w:pStyle w:val="15"/>
              <w:spacing w:line="360" w:lineRule="exact"/>
              <w:ind w:firstLine="0" w:firstLineChars="0"/>
              <w:jc w:val="center"/>
              <w:rPr>
                <w:b/>
                <w:bCs/>
                <w:szCs w:val="21"/>
              </w:rPr>
            </w:pPr>
            <w:r>
              <w:rPr>
                <w:rFonts w:hint="eastAsia"/>
                <w:b/>
                <w:bCs/>
                <w:szCs w:val="21"/>
              </w:rPr>
              <w:t>项  目</w:t>
            </w:r>
          </w:p>
        </w:tc>
        <w:tc>
          <w:tcPr>
            <w:tcW w:w="3874" w:type="dxa"/>
          </w:tcPr>
          <w:p w14:paraId="436E27E5">
            <w:pPr>
              <w:pStyle w:val="15"/>
              <w:spacing w:line="360" w:lineRule="exact"/>
              <w:ind w:firstLine="428"/>
              <w:jc w:val="center"/>
              <w:rPr>
                <w:b/>
                <w:bCs/>
                <w:szCs w:val="21"/>
              </w:rPr>
            </w:pPr>
            <w:r>
              <w:rPr>
                <w:rFonts w:hint="eastAsia"/>
                <w:b/>
                <w:bCs/>
                <w:szCs w:val="21"/>
              </w:rPr>
              <w:t>单价（元/吨）</w:t>
            </w:r>
          </w:p>
        </w:tc>
      </w:tr>
      <w:tr w14:paraId="7756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41F184B2">
            <w:pPr>
              <w:pStyle w:val="15"/>
              <w:spacing w:line="360" w:lineRule="exact"/>
              <w:ind w:firstLine="0" w:firstLineChars="0"/>
              <w:jc w:val="center"/>
              <w:rPr>
                <w:szCs w:val="21"/>
              </w:rPr>
            </w:pPr>
            <w:r>
              <w:rPr>
                <w:rFonts w:hint="eastAsia"/>
                <w:szCs w:val="21"/>
              </w:rPr>
              <w:t>1</w:t>
            </w:r>
          </w:p>
        </w:tc>
        <w:tc>
          <w:tcPr>
            <w:tcW w:w="5196" w:type="dxa"/>
          </w:tcPr>
          <w:p w14:paraId="778147CA">
            <w:pPr>
              <w:pStyle w:val="15"/>
              <w:spacing w:line="360" w:lineRule="exact"/>
              <w:ind w:firstLine="0" w:firstLineChars="0"/>
              <w:rPr>
                <w:rFonts w:ascii="Times New Roman" w:hAnsi="Times New Roman"/>
                <w:szCs w:val="21"/>
              </w:rPr>
            </w:pPr>
            <w:r>
              <w:rPr>
                <w:rFonts w:hint="eastAsia" w:ascii="微软雅黑" w:hAnsi="微软雅黑" w:eastAsia="微软雅黑" w:cs="微软雅黑"/>
                <w:color w:val="2C2C2C"/>
                <w:spacing w:val="8"/>
                <w:szCs w:val="21"/>
                <w:shd w:val="clear" w:color="auto" w:fill="FFFFFF"/>
              </w:rPr>
              <w:t>散花卸车、堆垛、棉垛蓬布苫盖和喂花</w:t>
            </w:r>
          </w:p>
        </w:tc>
        <w:tc>
          <w:tcPr>
            <w:tcW w:w="3874" w:type="dxa"/>
          </w:tcPr>
          <w:p w14:paraId="2F9BCFFD">
            <w:pPr>
              <w:pStyle w:val="15"/>
              <w:spacing w:line="360" w:lineRule="exact"/>
              <w:ind w:firstLine="420"/>
              <w:rPr>
                <w:szCs w:val="21"/>
              </w:rPr>
            </w:pPr>
          </w:p>
        </w:tc>
      </w:tr>
      <w:tr w14:paraId="61F1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46B2088B">
            <w:pPr>
              <w:pStyle w:val="15"/>
              <w:spacing w:line="360" w:lineRule="exact"/>
              <w:ind w:firstLine="0" w:firstLineChars="0"/>
              <w:jc w:val="center"/>
              <w:rPr>
                <w:szCs w:val="21"/>
              </w:rPr>
            </w:pPr>
            <w:r>
              <w:rPr>
                <w:rFonts w:hint="eastAsia"/>
                <w:szCs w:val="21"/>
              </w:rPr>
              <w:t>2</w:t>
            </w:r>
          </w:p>
        </w:tc>
        <w:tc>
          <w:tcPr>
            <w:tcW w:w="5196" w:type="dxa"/>
          </w:tcPr>
          <w:p w14:paraId="560A6188">
            <w:pPr>
              <w:pStyle w:val="15"/>
              <w:spacing w:line="360" w:lineRule="exact"/>
              <w:ind w:firstLine="0" w:firstLineChars="0"/>
              <w:rPr>
                <w:rFonts w:ascii="Times New Roman" w:hAnsi="Times New Roman"/>
                <w:szCs w:val="21"/>
              </w:rPr>
            </w:pPr>
            <w:r>
              <w:rPr>
                <w:rFonts w:hint="eastAsia"/>
                <w:szCs w:val="21"/>
              </w:rPr>
              <w:t>蛋蛋棉</w:t>
            </w:r>
            <w:r>
              <w:rPr>
                <w:rFonts w:hint="eastAsia" w:ascii="微软雅黑" w:hAnsi="微软雅黑" w:eastAsia="微软雅黑" w:cs="微软雅黑"/>
                <w:color w:val="2C2C2C"/>
                <w:spacing w:val="8"/>
                <w:szCs w:val="21"/>
                <w:shd w:val="clear" w:color="auto" w:fill="FFFFFF"/>
              </w:rPr>
              <w:t>卸车、堆垛、棉垛蓬布苫盖、破蛋和喂花</w:t>
            </w:r>
          </w:p>
        </w:tc>
        <w:tc>
          <w:tcPr>
            <w:tcW w:w="3874" w:type="dxa"/>
          </w:tcPr>
          <w:p w14:paraId="65C3E0AE">
            <w:pPr>
              <w:pStyle w:val="15"/>
              <w:spacing w:line="360" w:lineRule="exact"/>
              <w:ind w:firstLine="420"/>
              <w:rPr>
                <w:szCs w:val="21"/>
              </w:rPr>
            </w:pPr>
          </w:p>
        </w:tc>
      </w:tr>
      <w:tr w14:paraId="2FDD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7FFB76AD">
            <w:pPr>
              <w:pStyle w:val="15"/>
              <w:spacing w:line="360" w:lineRule="exact"/>
              <w:ind w:firstLine="0" w:firstLineChars="0"/>
              <w:jc w:val="center"/>
              <w:rPr>
                <w:szCs w:val="21"/>
              </w:rPr>
            </w:pPr>
            <w:r>
              <w:rPr>
                <w:rFonts w:hint="eastAsia"/>
                <w:szCs w:val="21"/>
              </w:rPr>
              <w:t>3</w:t>
            </w:r>
          </w:p>
        </w:tc>
        <w:tc>
          <w:tcPr>
            <w:tcW w:w="5196" w:type="dxa"/>
          </w:tcPr>
          <w:p w14:paraId="0EAAEB7E">
            <w:pPr>
              <w:pStyle w:val="15"/>
              <w:spacing w:line="360" w:lineRule="exact"/>
              <w:ind w:firstLine="0" w:firstLineChars="0"/>
              <w:rPr>
                <w:rFonts w:ascii="Times New Roman" w:hAnsi="Times New Roman"/>
                <w:szCs w:val="21"/>
              </w:rPr>
            </w:pPr>
            <w:r>
              <w:rPr>
                <w:rFonts w:hint="eastAsia" w:ascii="微软雅黑" w:hAnsi="微软雅黑" w:eastAsia="微软雅黑" w:cs="微软雅黑"/>
                <w:color w:val="2C2C2C"/>
                <w:spacing w:val="8"/>
                <w:szCs w:val="21"/>
                <w:shd w:val="clear" w:color="auto" w:fill="FFFFFF"/>
              </w:rPr>
              <w:t>籽棉倒垛费（需乙方提供车辆进行籽棉倒垛的）</w:t>
            </w:r>
          </w:p>
        </w:tc>
        <w:tc>
          <w:tcPr>
            <w:tcW w:w="3874" w:type="dxa"/>
          </w:tcPr>
          <w:p w14:paraId="2FE20650">
            <w:pPr>
              <w:pStyle w:val="15"/>
              <w:spacing w:line="360" w:lineRule="exact"/>
              <w:ind w:firstLine="420"/>
              <w:rPr>
                <w:szCs w:val="21"/>
              </w:rPr>
            </w:pPr>
          </w:p>
        </w:tc>
      </w:tr>
      <w:tr w14:paraId="660C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76DE68B9">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4</w:t>
            </w:r>
          </w:p>
        </w:tc>
        <w:tc>
          <w:tcPr>
            <w:tcW w:w="5196" w:type="dxa"/>
          </w:tcPr>
          <w:p w14:paraId="00E661DC">
            <w:pPr>
              <w:pStyle w:val="15"/>
              <w:spacing w:line="360" w:lineRule="exact"/>
              <w:ind w:firstLine="0" w:firstLineChars="0"/>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皮棉组批堆码和装车</w:t>
            </w:r>
          </w:p>
        </w:tc>
        <w:tc>
          <w:tcPr>
            <w:tcW w:w="3874" w:type="dxa"/>
          </w:tcPr>
          <w:p w14:paraId="39A2B876">
            <w:pPr>
              <w:pStyle w:val="15"/>
              <w:spacing w:line="360" w:lineRule="exact"/>
              <w:ind w:firstLine="420"/>
              <w:rPr>
                <w:szCs w:val="21"/>
              </w:rPr>
            </w:pPr>
          </w:p>
        </w:tc>
      </w:tr>
      <w:tr w14:paraId="1185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14041F82">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5</w:t>
            </w:r>
          </w:p>
        </w:tc>
        <w:tc>
          <w:tcPr>
            <w:tcW w:w="5196" w:type="dxa"/>
          </w:tcPr>
          <w:p w14:paraId="30E38E08">
            <w:pPr>
              <w:pStyle w:val="15"/>
              <w:spacing w:line="360" w:lineRule="exact"/>
              <w:ind w:firstLine="0" w:firstLineChars="0"/>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棉籽装车费</w:t>
            </w:r>
          </w:p>
        </w:tc>
        <w:tc>
          <w:tcPr>
            <w:tcW w:w="3874" w:type="dxa"/>
          </w:tcPr>
          <w:p w14:paraId="2D412C81">
            <w:pPr>
              <w:pStyle w:val="15"/>
              <w:spacing w:line="360" w:lineRule="exact"/>
              <w:ind w:firstLine="420"/>
              <w:rPr>
                <w:szCs w:val="21"/>
              </w:rPr>
            </w:pPr>
          </w:p>
        </w:tc>
      </w:tr>
      <w:tr w14:paraId="1236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6FCE9F6F">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6</w:t>
            </w:r>
          </w:p>
        </w:tc>
        <w:tc>
          <w:tcPr>
            <w:tcW w:w="5196" w:type="dxa"/>
          </w:tcPr>
          <w:p w14:paraId="2CD390AB">
            <w:pPr>
              <w:pStyle w:val="15"/>
              <w:spacing w:line="360" w:lineRule="exact"/>
              <w:ind w:firstLine="0" w:firstLineChars="0"/>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不孕籽装车费</w:t>
            </w:r>
          </w:p>
        </w:tc>
        <w:tc>
          <w:tcPr>
            <w:tcW w:w="3874" w:type="dxa"/>
          </w:tcPr>
          <w:p w14:paraId="79E8CC93">
            <w:pPr>
              <w:pStyle w:val="15"/>
              <w:spacing w:line="360" w:lineRule="exact"/>
              <w:ind w:firstLine="420"/>
              <w:rPr>
                <w:szCs w:val="21"/>
              </w:rPr>
            </w:pPr>
          </w:p>
        </w:tc>
      </w:tr>
      <w:tr w14:paraId="2F9F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026183A5">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7</w:t>
            </w:r>
          </w:p>
        </w:tc>
        <w:tc>
          <w:tcPr>
            <w:tcW w:w="5196" w:type="dxa"/>
          </w:tcPr>
          <w:p w14:paraId="13A1B179">
            <w:pPr>
              <w:pStyle w:val="15"/>
              <w:spacing w:line="360" w:lineRule="exact"/>
              <w:ind w:firstLine="0" w:firstLineChars="0"/>
              <w:rPr>
                <w:szCs w:val="21"/>
              </w:rPr>
            </w:pPr>
            <w:r>
              <w:rPr>
                <w:rFonts w:hint="eastAsia" w:ascii="微软雅黑" w:hAnsi="微软雅黑" w:eastAsia="微软雅黑" w:cs="微软雅黑"/>
                <w:color w:val="2C2C2C"/>
                <w:spacing w:val="8"/>
                <w:szCs w:val="21"/>
                <w:shd w:val="clear" w:color="auto" w:fill="FFFFFF"/>
              </w:rPr>
              <w:t>棉渣装车费</w:t>
            </w:r>
          </w:p>
        </w:tc>
        <w:tc>
          <w:tcPr>
            <w:tcW w:w="3874" w:type="dxa"/>
          </w:tcPr>
          <w:p w14:paraId="1662F0E9">
            <w:pPr>
              <w:pStyle w:val="15"/>
              <w:spacing w:line="360" w:lineRule="exact"/>
              <w:ind w:firstLine="420"/>
              <w:rPr>
                <w:szCs w:val="21"/>
              </w:rPr>
            </w:pPr>
          </w:p>
        </w:tc>
      </w:tr>
      <w:tr w14:paraId="105D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0E2B4726">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备注</w:t>
            </w:r>
          </w:p>
        </w:tc>
        <w:tc>
          <w:tcPr>
            <w:tcW w:w="9070" w:type="dxa"/>
            <w:gridSpan w:val="2"/>
          </w:tcPr>
          <w:p w14:paraId="79371BBE">
            <w:pPr>
              <w:pStyle w:val="15"/>
              <w:spacing w:line="360" w:lineRule="exact"/>
              <w:ind w:firstLine="0" w:firstLineChars="0"/>
              <w:rPr>
                <w:rFonts w:eastAsia="微软雅黑"/>
                <w:szCs w:val="21"/>
              </w:rPr>
            </w:pPr>
            <w:r>
              <w:rPr>
                <w:rFonts w:hint="eastAsia" w:ascii="宋体" w:hAnsi="宋体" w:cs="宋体"/>
                <w:szCs w:val="21"/>
              </w:rPr>
              <w:t>以籽棉净重计价</w:t>
            </w:r>
            <w:r>
              <w:rPr>
                <w:rFonts w:ascii="宋体" w:hAnsi="宋体" w:cs="宋体"/>
                <w:szCs w:val="21"/>
              </w:rPr>
              <w:t>,</w:t>
            </w:r>
            <w:r>
              <w:rPr>
                <w:rFonts w:hint="eastAsia" w:ascii="宋体" w:hAnsi="宋体" w:cs="宋体"/>
                <w:szCs w:val="21"/>
              </w:rPr>
              <w:t>单</w:t>
            </w:r>
            <w:r>
              <w:rPr>
                <w:rFonts w:hint="eastAsia" w:ascii="宋体" w:hAnsi="宋体" w:cs="宋体"/>
                <w:color w:val="2C2C2C"/>
                <w:spacing w:val="8"/>
                <w:szCs w:val="21"/>
                <w:shd w:val="clear" w:color="auto" w:fill="FFFFFF"/>
              </w:rPr>
              <w:t>价含税率为3%(普通电子发票，税率以实际开票为准）。</w:t>
            </w:r>
          </w:p>
        </w:tc>
      </w:tr>
    </w:tbl>
    <w:p w14:paraId="13412B95">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揽费按月结算，甲乙双方核对完当月收购籽棉净重、皮棉及棉副产品装车出厂重量后，扣除甲方为乙方垫付的费用之后，在次月10日前结算70％，乙方凭等额发票领取。如发生火灾、人员伤亡等，甲方可选择暂缓支付乙方承揽费或者降低支付承揽费比例。</w:t>
      </w:r>
    </w:p>
    <w:p w14:paraId="152A3A81">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待甲方所有籽棉全部加工完毕后，甲方扣除为乙方垫付的所有费用之后，乙方开具全额增值税发票后进行总结算。</w:t>
      </w:r>
    </w:p>
    <w:p w14:paraId="0D72D69A">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五、保证金</w:t>
      </w:r>
    </w:p>
    <w:p w14:paraId="289C4552">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乙方签订合同时向甲方交纳安全质量保证金2万元（大写贰万元整），以保证能够完成合同的约定义务。加工结束后，乙方无违约情况下，甲方无息退还。</w:t>
      </w:r>
    </w:p>
    <w:p w14:paraId="1DB45BD8">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六、甲方的权利和义务</w:t>
      </w:r>
    </w:p>
    <w:p w14:paraId="1BF90755">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1、有权要求乙方保质保量完成卸花上垛、喂花、苫盖篷布、皮棉装车、棉副产品装车等工作。</w:t>
      </w:r>
    </w:p>
    <w:p w14:paraId="09A87277">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2、有权对违反厂纪厂规的乙方人员进行教育和提出处理意见。</w:t>
      </w:r>
    </w:p>
    <w:p w14:paraId="15BF0E2C">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3、有权要求乙方人员必须统一着装，严禁携带任何可造成三丝的物品及食物进厂，违者每次扣除承揽费200元。</w:t>
      </w:r>
    </w:p>
    <w:p w14:paraId="179F487E">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4、为乙方免费提供住宿，伙食由乙方自行承担。</w:t>
      </w:r>
    </w:p>
    <w:p w14:paraId="679341AD">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5、应及时按合同约定给乙方结算承揽费。</w:t>
      </w:r>
    </w:p>
    <w:p w14:paraId="464560A6">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6、若乙方喂花效率不能满足车间正常加工的籽棉喂花数量，甲方有权向乙方索赔因此产生的一切费用。</w:t>
      </w:r>
    </w:p>
    <w:p w14:paraId="39B91EBD">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七、乙方的权利和义务</w:t>
      </w:r>
    </w:p>
    <w:p w14:paraId="4F134AA6">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1、有权要求甲方按照合同约定及时结算承揽费。</w:t>
      </w:r>
    </w:p>
    <w:p w14:paraId="669232C8">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2、入厂前必需对乙方全体人员进行安全、岗位操作培训，遵守厂纪厂规，服从当地政府对流动人员的管理，办理临时居住证。</w:t>
      </w:r>
    </w:p>
    <w:p w14:paraId="28A82D9D">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3、向甲方提供乙方所有人员身份证信息及相关专业操作技能证书，为乙方全体人员购买保险。</w:t>
      </w:r>
    </w:p>
    <w:p w14:paraId="7FA2ECA6">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4、根据甲方的收购和加工计划</w:t>
      </w:r>
      <w:r>
        <w:rPr>
          <w:rFonts w:hint="eastAsia" w:ascii="方正仿宋_GBK" w:hAnsi="方正仿宋_GBK" w:eastAsia="方正仿宋_GBK" w:cs="方正仿宋_GBK"/>
          <w:sz w:val="28"/>
          <w:szCs w:val="28"/>
          <w:lang w:eastAsia="zh-CN"/>
        </w:rPr>
        <w:t>乙方</w:t>
      </w:r>
      <w:r>
        <w:rPr>
          <w:rFonts w:hint="eastAsia" w:ascii="方正仿宋_GBK" w:hAnsi="方正仿宋_GBK" w:eastAsia="方正仿宋_GBK" w:cs="方正仿宋_GBK"/>
          <w:sz w:val="28"/>
          <w:szCs w:val="28"/>
        </w:rPr>
        <w:t>合理组织人员，确保当日收购的籽棉全部上垛，并苫盖完好。若篷布苫盖不严，发现一次扣除承揽费200元。</w:t>
      </w:r>
    </w:p>
    <w:p w14:paraId="6B19D267">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5、乙方人员在每天开秤前半小时进入卸花场地，进行篷布的清理和周边卫生打扫，并将垛子周围的“三丝”清理干净，若清理不干净每次扣除承揽费200元。</w:t>
      </w:r>
    </w:p>
    <w:p w14:paraId="7377D50F">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6、乙方所有人员进入场地，除携带必要的工作用具外，不得携带与工作无关的物品，不准带无关人员进入工作场地，不准酒后进场。若违反一次每次扣除承揽费</w:t>
      </w:r>
      <w:r>
        <w:rPr>
          <w:rFonts w:hint="eastAsia" w:ascii="方正仿宋_GBK" w:hAnsi="方正仿宋_GBK" w:eastAsia="方正仿宋_GBK" w:cs="方正仿宋_GBK"/>
          <w:sz w:val="28"/>
          <w:szCs w:val="28"/>
          <w:lang w:val="en-US" w:eastAsia="zh-CN"/>
        </w:rPr>
        <w:t>200</w:t>
      </w:r>
      <w:r>
        <w:rPr>
          <w:rFonts w:hint="eastAsia" w:ascii="方正仿宋_GBK" w:hAnsi="方正仿宋_GBK" w:eastAsia="方正仿宋_GBK" w:cs="方正仿宋_GBK"/>
          <w:sz w:val="28"/>
          <w:szCs w:val="28"/>
        </w:rPr>
        <w:t>元。</w:t>
      </w:r>
    </w:p>
    <w:p w14:paraId="27744DA6">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7、乙方人员严禁在棉垛上睡觉，躺着休息，以免将毛发掉进籽棉中，违者每次扣除承揽费200元。</w:t>
      </w:r>
    </w:p>
    <w:p w14:paraId="7DF9040B">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人员须服从甲方负责人及其监垛负责人的指导，合理安排车辆卸花，在卸花前首先要和棉农一起清理各车门的插销、铁丝、螺杆螺帽、木棍、木板、集中收集、集中堆放，避免这些物品进入籽棉垛内，防止加工时破坏机件,避免造成质量与机械事故。若违反一次每次扣除承揽费</w:t>
      </w:r>
      <w:r>
        <w:rPr>
          <w:rFonts w:hint="eastAsia" w:ascii="方正仿宋_GBK" w:hAnsi="方正仿宋_GBK" w:eastAsia="方正仿宋_GBK" w:cs="方正仿宋_GBK"/>
          <w:sz w:val="28"/>
          <w:szCs w:val="28"/>
          <w:u w:val="single"/>
          <w:lang w:val="en-US" w:eastAsia="zh-CN"/>
        </w:rPr>
        <w:t>200</w:t>
      </w:r>
      <w:r>
        <w:rPr>
          <w:rFonts w:hint="eastAsia" w:ascii="方正仿宋_GBK" w:hAnsi="方正仿宋_GBK" w:eastAsia="方正仿宋_GBK" w:cs="方正仿宋_GBK"/>
          <w:sz w:val="28"/>
          <w:szCs w:val="28"/>
        </w:rPr>
        <w:t>元。</w:t>
      </w:r>
    </w:p>
    <w:p w14:paraId="6F6B3CA0">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9、乙方人员须经甲方负责人确认后方可进行籽棉喂花和皮棉装车、棉副产品装车，否则造成的后果由乙方承担。</w:t>
      </w:r>
    </w:p>
    <w:p w14:paraId="61B263A0">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人员卸花时严禁用籽棉做支点翻车卸花，严禁在垛边来回倒车加油门卸花。发现车辆有漏油，必须做好漏油处理才能卸花，地上油污及时用沙土掩埋,避免污染籽棉。发现车辆电瓶未封盖的，封盖好后方可卸车。否则造成的后果由乙方承担。同时，若乙方违反一次每次扣除承揽费</w:t>
      </w:r>
      <w:r>
        <w:rPr>
          <w:rFonts w:hint="eastAsia" w:ascii="方正仿宋_GBK" w:hAnsi="方正仿宋_GBK" w:eastAsia="方正仿宋_GBK" w:cs="方正仿宋_GBK"/>
          <w:sz w:val="28"/>
          <w:szCs w:val="28"/>
          <w:lang w:val="en-US" w:eastAsia="zh-CN"/>
        </w:rPr>
        <w:t>200</w:t>
      </w:r>
      <w:r>
        <w:rPr>
          <w:rFonts w:hint="eastAsia" w:ascii="方正仿宋_GBK" w:hAnsi="方正仿宋_GBK" w:eastAsia="方正仿宋_GBK" w:cs="方正仿宋_GBK"/>
          <w:sz w:val="28"/>
          <w:szCs w:val="28"/>
        </w:rPr>
        <w:t>元。</w:t>
      </w:r>
    </w:p>
    <w:p w14:paraId="076E2763">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乙方人员在卸花过程中，要按照消防间距要求，留够垛与垛之间的消防安全通道，及时清理棉垛周围的籽棉。同时要对卸车籽棉的质量进行监督，卸花人员要携带三丝袋，在卸车过程中发现籽棉中有异性纤维和石头、铁丝、塑料等及时挑拣。如发现卸车籽棉有上、下质量不一致，或有打水、掺杂(如:沙土、石块、木头、西瓜、矿泉水等)，要立即停止卸花，并通知甲方监垛人员，待甲方人员处理完后，方可继续卸车。</w:t>
      </w:r>
    </w:p>
    <w:p w14:paraId="4CB536A0">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12、乙方人员在工作时，不得与棉农打架斗殴，不得有吃、拿、卡、要的现象，一经查实按情节严重程度扣除承揽费或移交公安部门处理。</w:t>
      </w:r>
    </w:p>
    <w:p w14:paraId="03BE31D0">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乙方为加快卸花和喂花速度，租用或自有铲车产生的一切费用由乙方自行承担，使用铲车卸花过程中不得再向棉农另行收取费用，同时乙方要对铲车的使用过程全程监督，避免因操作不当造成甲方损失，因铲车操作不当而引起的损失或事故，所有责任由乙方承担。</w:t>
      </w:r>
    </w:p>
    <w:p w14:paraId="437AA8F1">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乙方人员在当天卸花结束后，要及时打扫籽棉垛，保证籽棉全部上垛和消防通道整洁，检查垛位周边的安全，消除安全隐患，苫盖好篷布，做到苫盖无露白，篷布接缝处折叠并用绳索链接或用条石进行压盖，防止大风吹落。</w:t>
      </w:r>
    </w:p>
    <w:p w14:paraId="15B87F07">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15、乙方人员有义务在刮风、下雨等特殊天气及紧急事件发生时，听从甲方的统一安排，随叫随到，确保厂里的财产、人员安全。</w:t>
      </w:r>
    </w:p>
    <w:p w14:paraId="49E6FDD9">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16、承揽期间夹包机产生的所有费用由乙方自行承担，包括但不限于维修费、保养费和油费等。本协议期满或者（终止）解除当日，乙方将夹包机完好归还给甲方。</w:t>
      </w:r>
    </w:p>
    <w:p w14:paraId="2AD7FA66">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17、加工结束后，乙方必须按照甲方指定地点整齐堆码篷布。</w:t>
      </w:r>
    </w:p>
    <w:p w14:paraId="2E826499">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18、乙方全员有义务担任甲方厂里的义务消防员，配合甲方做好厂区的消防安全工作。</w:t>
      </w:r>
    </w:p>
    <w:p w14:paraId="173BC541">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八、违约责任、经济赔偿及违规处罚</w:t>
      </w:r>
    </w:p>
    <w:p w14:paraId="7959988E">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1、本合同一经生效，双方必须严格执行。</w:t>
      </w:r>
    </w:p>
    <w:p w14:paraId="6AA7C5FB">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2、乙方人员因机械操作不当或违规携带烟火入厂等情形造成事故的，乙方按照实际损失赔偿甲方，同时甲方有权扣除乙方质量保证金2万元，并追究乙方法律责任。</w:t>
      </w:r>
    </w:p>
    <w:p w14:paraId="4FA76BB6">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、乙方人员在作业中发生的任何伤、亡均由乙方自行负责承担，与甲方无关，如甲方因此承担责任的，有权向乙方全额追偿。由于第三方责任造成乙方人员伤、亡的，甲方配合乙方追究第三方的责任。</w:t>
      </w:r>
    </w:p>
    <w:p w14:paraId="47BCA1F1">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、乙方承担赔偿责任的，赔偿额包括但不限于甲方籽棉货款、皮棉货款、上垛设备款项、违约金等及其因此发生的诉讼费、律师费、差旅费、保全费、保全担保费、鉴定费等。</w:t>
      </w:r>
    </w:p>
    <w:p w14:paraId="6FE7C87B">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九、其他</w:t>
      </w:r>
    </w:p>
    <w:p w14:paraId="0C01E593">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1、若双方发生纠纷,由双方协商解决,协商解决不了的向合同签订地所在人民法院提起诉讼解决。</w:t>
      </w:r>
    </w:p>
    <w:p w14:paraId="6D4DECBE">
      <w:pPr>
        <w:spacing w:line="360" w:lineRule="exact"/>
        <w:ind w:firstLine="560" w:firstLineChars="200"/>
        <w:rPr>
          <w:rFonts w:ascii="方正仿宋_GBK" w:hAnsi="方正仿宋_GBK" w:eastAsia="方正仿宋_GBK" w:cs="方正仿宋_GBK"/>
          <w:sz w:val="28"/>
          <w:szCs w:val="28"/>
          <w:highlight w:val="yellow"/>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本合同尾页签章处所列双方地址视为双方的准确联系地址和司法送达地址，一方进行文件通知送达、法院进行司法送达时均可直接邮寄送达。按本合同尾页处所列双方地址送达的，视为当事人签收；受送达人拒收的，不影响送达的效力。双方当事人如需变更约定送达地址，应将变更后的送达地址及时书面通知到对方当事人；未按约定方式变更的，原约定送达地址仍为有效送达地址。</w:t>
      </w:r>
    </w:p>
    <w:p w14:paraId="4C5DC672">
      <w:pPr>
        <w:spacing w:line="36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、本合同一式贰份,甲乙双方各执壹份，经双方签字或盖章后生效。未尽事宜双方协商后作出补充协议。</w:t>
      </w:r>
    </w:p>
    <w:p w14:paraId="28CADD56">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14:paraId="489E56D9">
      <w:pPr>
        <w:spacing w:line="360" w:lineRule="exact"/>
        <w:ind w:firstLine="2240" w:firstLineChars="800"/>
        <w:rPr>
          <w:rFonts w:ascii="方正仿宋_GBK" w:hAnsi="方正仿宋_GBK" w:eastAsia="方正仿宋_GBK" w:cs="方正仿宋_GBK"/>
          <w:sz w:val="28"/>
          <w:szCs w:val="28"/>
        </w:rPr>
      </w:pPr>
    </w:p>
    <w:p w14:paraId="6990B74C">
      <w:pPr>
        <w:spacing w:line="360" w:lineRule="exact"/>
        <w:ind w:left="5880" w:hanging="5880" w:hangingChars="2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甲方:阿克苏渝棉农业有限公司         乙方:</w:t>
      </w:r>
    </w:p>
    <w:p w14:paraId="6EA8099C">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                         法定代表人:  </w:t>
      </w:r>
    </w:p>
    <w:p w14:paraId="27E90670">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                        委托代理人：</w:t>
      </w:r>
    </w:p>
    <w:p w14:paraId="226CC2CA">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地址：阿克苏地区阿瓦提县            地址：                     </w:t>
      </w:r>
    </w:p>
    <w:p w14:paraId="373573EF">
      <w:pPr>
        <w:spacing w:line="3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联系方式：                          联系方式：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9644"/>
    </w:sdtPr>
    <w:sdtContent>
      <w:p w14:paraId="49C174F9">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75645A7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zZTRjMjIwMWM0ZGNkYzRhMWViNmZhMTRmODkyOWIifQ=="/>
  </w:docVars>
  <w:rsids>
    <w:rsidRoot w:val="00511C51"/>
    <w:rsid w:val="00077A5E"/>
    <w:rsid w:val="000F0774"/>
    <w:rsid w:val="00112DBF"/>
    <w:rsid w:val="00145287"/>
    <w:rsid w:val="001B5C43"/>
    <w:rsid w:val="001E2432"/>
    <w:rsid w:val="001E3C30"/>
    <w:rsid w:val="002F797C"/>
    <w:rsid w:val="00366F68"/>
    <w:rsid w:val="003C0310"/>
    <w:rsid w:val="004B420D"/>
    <w:rsid w:val="004E6FE5"/>
    <w:rsid w:val="004F30AE"/>
    <w:rsid w:val="00511C51"/>
    <w:rsid w:val="00535CCD"/>
    <w:rsid w:val="0059075D"/>
    <w:rsid w:val="00636E4C"/>
    <w:rsid w:val="006A4E9B"/>
    <w:rsid w:val="00757E6A"/>
    <w:rsid w:val="008B33C9"/>
    <w:rsid w:val="00955684"/>
    <w:rsid w:val="009C16B9"/>
    <w:rsid w:val="009C6C1D"/>
    <w:rsid w:val="009F0719"/>
    <w:rsid w:val="00A9303C"/>
    <w:rsid w:val="00AC6872"/>
    <w:rsid w:val="00B10A90"/>
    <w:rsid w:val="00BA0878"/>
    <w:rsid w:val="00C07C06"/>
    <w:rsid w:val="00C214B7"/>
    <w:rsid w:val="00C30AF5"/>
    <w:rsid w:val="00C676E5"/>
    <w:rsid w:val="00D37198"/>
    <w:rsid w:val="00D8506D"/>
    <w:rsid w:val="00D91143"/>
    <w:rsid w:val="00DB3039"/>
    <w:rsid w:val="00DB4D5C"/>
    <w:rsid w:val="00EC77D7"/>
    <w:rsid w:val="00ED25B0"/>
    <w:rsid w:val="00FB123A"/>
    <w:rsid w:val="00FD4E75"/>
    <w:rsid w:val="00FE3A94"/>
    <w:rsid w:val="06D1387D"/>
    <w:rsid w:val="06DF3C37"/>
    <w:rsid w:val="078145F7"/>
    <w:rsid w:val="08195613"/>
    <w:rsid w:val="08961F1E"/>
    <w:rsid w:val="09BB0659"/>
    <w:rsid w:val="0A9522D3"/>
    <w:rsid w:val="0B091903"/>
    <w:rsid w:val="0B9A495D"/>
    <w:rsid w:val="10466026"/>
    <w:rsid w:val="108F64A3"/>
    <w:rsid w:val="10E9523B"/>
    <w:rsid w:val="11CC700D"/>
    <w:rsid w:val="12DE7679"/>
    <w:rsid w:val="14472558"/>
    <w:rsid w:val="14DD4F7D"/>
    <w:rsid w:val="16106E53"/>
    <w:rsid w:val="1D4B1B2B"/>
    <w:rsid w:val="1EB7361D"/>
    <w:rsid w:val="209F0240"/>
    <w:rsid w:val="21086E66"/>
    <w:rsid w:val="214C045B"/>
    <w:rsid w:val="220F4194"/>
    <w:rsid w:val="225755CF"/>
    <w:rsid w:val="2360412A"/>
    <w:rsid w:val="2688091B"/>
    <w:rsid w:val="26B20130"/>
    <w:rsid w:val="292B7AAB"/>
    <w:rsid w:val="29B31517"/>
    <w:rsid w:val="2A2A41DF"/>
    <w:rsid w:val="2CAA65C6"/>
    <w:rsid w:val="2ECD0D6C"/>
    <w:rsid w:val="2EFD235A"/>
    <w:rsid w:val="2FFF560A"/>
    <w:rsid w:val="30622A51"/>
    <w:rsid w:val="32300E94"/>
    <w:rsid w:val="336635F5"/>
    <w:rsid w:val="36214C96"/>
    <w:rsid w:val="37E85B85"/>
    <w:rsid w:val="3878688F"/>
    <w:rsid w:val="3A5C70A3"/>
    <w:rsid w:val="3AA73977"/>
    <w:rsid w:val="3FDC2D53"/>
    <w:rsid w:val="40895BF2"/>
    <w:rsid w:val="410859BA"/>
    <w:rsid w:val="449D2F4C"/>
    <w:rsid w:val="48CF154A"/>
    <w:rsid w:val="49742BF5"/>
    <w:rsid w:val="4A244896"/>
    <w:rsid w:val="4E3002E3"/>
    <w:rsid w:val="4EF50587"/>
    <w:rsid w:val="4F20130F"/>
    <w:rsid w:val="4F340DFF"/>
    <w:rsid w:val="4F995AB5"/>
    <w:rsid w:val="51B474D7"/>
    <w:rsid w:val="52233DA8"/>
    <w:rsid w:val="54EB77AC"/>
    <w:rsid w:val="59901A93"/>
    <w:rsid w:val="5A4C634D"/>
    <w:rsid w:val="5CC16C92"/>
    <w:rsid w:val="5FF961E5"/>
    <w:rsid w:val="604776CF"/>
    <w:rsid w:val="62070518"/>
    <w:rsid w:val="659F137F"/>
    <w:rsid w:val="69186280"/>
    <w:rsid w:val="6C8C2BF8"/>
    <w:rsid w:val="6CC71692"/>
    <w:rsid w:val="6E6A531B"/>
    <w:rsid w:val="6F3F5179"/>
    <w:rsid w:val="72FC7BFE"/>
    <w:rsid w:val="739D680D"/>
    <w:rsid w:val="73EA566F"/>
    <w:rsid w:val="75F21AF8"/>
    <w:rsid w:val="77192567"/>
    <w:rsid w:val="77253F16"/>
    <w:rsid w:val="794048B4"/>
    <w:rsid w:val="794524A8"/>
    <w:rsid w:val="7C8E370A"/>
    <w:rsid w:val="7E014C4D"/>
    <w:rsid w:val="7FF7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Calibri" w:hAnsi="Calibri" w:eastAsia="宋体" w:cs="Times New Roman"/>
      <w:sz w:val="18"/>
      <w:szCs w:val="18"/>
    </w:rPr>
  </w:style>
  <w:style w:type="character" w:customStyle="1" w:styleId="12">
    <w:name w:val="页脚 字符"/>
    <w:basedOn w:val="9"/>
    <w:link w:val="4"/>
    <w:qFormat/>
    <w:uiPriority w:val="99"/>
    <w:rPr>
      <w:rFonts w:ascii="Calibri" w:hAnsi="Calibri" w:eastAsia="宋体" w:cs="Times New Roman"/>
      <w:sz w:val="18"/>
      <w:szCs w:val="18"/>
    </w:rPr>
  </w:style>
  <w:style w:type="character" w:customStyle="1" w:styleId="13">
    <w:name w:val="批注框文本 字符"/>
    <w:basedOn w:val="9"/>
    <w:link w:val="3"/>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招标文件正文"/>
    <w:basedOn w:val="1"/>
    <w:qFormat/>
    <w:uiPriority w:val="0"/>
    <w:pPr>
      <w:spacing w:line="360" w:lineRule="auto"/>
      <w:ind w:firstLine="200" w:firstLineChars="200"/>
      <w:jc w:val="left"/>
    </w:pPr>
  </w:style>
  <w:style w:type="paragraph" w:customStyle="1" w:styleId="1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7">
    <w:name w:val="批注文字 字符"/>
    <w:basedOn w:val="9"/>
    <w:link w:val="2"/>
    <w:semiHidden/>
    <w:qFormat/>
    <w:uiPriority w:val="99"/>
    <w:rPr>
      <w:rFonts w:ascii="Calibri" w:hAnsi="Calibri" w:eastAsia="宋体" w:cs="Times New Roman"/>
      <w:kern w:val="2"/>
      <w:sz w:val="21"/>
      <w:szCs w:val="22"/>
    </w:rPr>
  </w:style>
  <w:style w:type="character" w:customStyle="1" w:styleId="18">
    <w:name w:val="批注主题 字符"/>
    <w:basedOn w:val="17"/>
    <w:link w:val="6"/>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2995</Words>
  <Characters>3046</Characters>
  <Lines>24</Lines>
  <Paragraphs>6</Paragraphs>
  <TotalTime>19</TotalTime>
  <ScaleCrop>false</ScaleCrop>
  <LinksUpToDate>false</LinksUpToDate>
  <CharactersWithSpaces>3259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2023-08-27T14:28:00Z</dcterms:created>
  <dc:creator>Administrator</dc:creator>
  <cp:lastModifiedBy>马骞</cp:lastModifiedBy>
  <cp:lastPrinted>2020-07-30T12:22:00Z</cp:lastPrinted>
  <dcterms:modified xsi:type="dcterms:W3CDTF">2024-09-03T07:23:44Z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BEB8B22AAB8B4FF1995EA64DAE36656A_13</vt:lpwstr>
  </property>
</Properties>
</file>